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ind w:left="0" w:leftChars="0" w:firstLine="0" w:firstLineChars="0"/>
        <w:rPr>
          <w:rFonts w:hint="eastAsia" w:ascii="宋体" w:hAnsi="宋体" w:eastAsia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0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CN"/>
        </w:rPr>
        <w:t>省公司采购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区：</w:t>
      </w:r>
    </w:p>
    <w:tbl>
      <w:tblPr>
        <w:tblStyle w:val="4"/>
        <w:tblW w:w="9652" w:type="dxa"/>
        <w:jc w:val="center"/>
        <w:tblInd w:w="-6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2828"/>
        <w:gridCol w:w="1443"/>
        <w:gridCol w:w="1429"/>
        <w:gridCol w:w="2300"/>
        <w:gridCol w:w="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66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中标人名单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标准间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（元/间·天）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单人间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（元/间·天）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会议室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（元/平方米·半天）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伙食费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（折扣）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66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武汉莱斯国际大酒店管理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有限责任公司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349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349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66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武汉天际丽豪酒店管理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有限公司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7.5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66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武汉隆鑫九龙酒店管理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有限公司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320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320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25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66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湖北联投鲁湖投资有限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责任公司鲁湖酒店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248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248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11.58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66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武汉市兴盛黎都大酒店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有限责任公司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258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258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7.7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66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上海绿地酒店旅游发展有限公司汉南绿地铂瑞酒店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380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380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14.6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66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武汉四季鑫宝来酒店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有限公司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320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320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11.66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</w:tr>
    </w:tbl>
    <w:p>
      <w:pPr>
        <w:pStyle w:val="2"/>
        <w:spacing w:line="360" w:lineRule="auto"/>
        <w:ind w:left="0" w:leftChars="0" w:firstLine="0" w:firstLineChars="0"/>
        <w:rPr>
          <w:rFonts w:hint="eastAsia" w:ascii="宋体" w:hAnsi="宋体" w:eastAsia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0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CN"/>
        </w:rPr>
        <w:t>黄石采购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区：</w:t>
      </w:r>
    </w:p>
    <w:tbl>
      <w:tblPr>
        <w:tblStyle w:val="4"/>
        <w:tblW w:w="9652" w:type="dxa"/>
        <w:jc w:val="center"/>
        <w:tblInd w:w="-6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2814"/>
        <w:gridCol w:w="1443"/>
        <w:gridCol w:w="1457"/>
        <w:gridCol w:w="2271"/>
        <w:gridCol w:w="1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66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281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中标人名单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标准间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（元/间·天）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单人间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（元/间·天）</w:t>
            </w:r>
          </w:p>
        </w:tc>
        <w:tc>
          <w:tcPr>
            <w:tcW w:w="227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会议室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（元/平方米·半天）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伙食费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（折扣）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6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28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黄石市山海酒店管理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22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6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28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湖北中特新化能科技有限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公司新冶钢宾馆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22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6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28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大冶市龙凤山农业开发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集团有限公司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22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6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28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黄石金花酒店管理有限公司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22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6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28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阳新桃花泉酒店管理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  <w:tc>
          <w:tcPr>
            <w:tcW w:w="22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6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28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黄石中茵托尼洛兰博基尼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酒店有限公司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2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0.82</w:t>
            </w:r>
          </w:p>
        </w:tc>
      </w:tr>
    </w:tbl>
    <w:p>
      <w:pPr>
        <w:rPr>
          <w:rFonts w:hint="eastAsia" w:ascii="宋体" w:hAnsi="宋体" w:cs="宋体"/>
          <w:color w:val="000000"/>
          <w:kern w:val="0"/>
          <w:sz w:val="24"/>
          <w:szCs w:val="24"/>
        </w:rPr>
      </w:pPr>
    </w:p>
    <w:p>
      <w:pPr>
        <w:rPr>
          <w:rFonts w:hint="eastAsia" w:ascii="宋体" w:hAnsi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cs="宋体"/>
          <w:color w:val="000000"/>
          <w:kern w:val="0"/>
          <w:sz w:val="21"/>
          <w:szCs w:val="21"/>
        </w:rPr>
        <w:t>0</w:t>
      </w:r>
      <w:r>
        <w:rPr>
          <w:rFonts w:hint="eastAsia" w:ascii="宋体" w:hAnsi="宋体" w:cs="宋体"/>
          <w:color w:val="000000"/>
          <w:kern w:val="0"/>
          <w:sz w:val="21"/>
          <w:szCs w:val="21"/>
          <w:lang w:val="en-US" w:eastAsia="zh-CN"/>
        </w:rPr>
        <w:t>3</w:t>
      </w:r>
      <w:r>
        <w:rPr>
          <w:rFonts w:hint="eastAsia" w:ascii="宋体" w:hAnsi="宋体" w:cs="宋体"/>
          <w:color w:val="000000"/>
          <w:kern w:val="0"/>
          <w:sz w:val="21"/>
          <w:szCs w:val="21"/>
          <w:lang w:eastAsia="zh-CN"/>
        </w:rPr>
        <w:t>十堰采购区</w:t>
      </w:r>
      <w:r>
        <w:rPr>
          <w:rFonts w:hint="eastAsia" w:ascii="宋体" w:hAnsi="宋体" w:cs="宋体"/>
          <w:color w:val="000000"/>
          <w:kern w:val="0"/>
          <w:sz w:val="21"/>
          <w:szCs w:val="21"/>
        </w:rPr>
        <w:t>：</w:t>
      </w:r>
    </w:p>
    <w:tbl>
      <w:tblPr>
        <w:tblStyle w:val="4"/>
        <w:tblW w:w="9652" w:type="dxa"/>
        <w:jc w:val="center"/>
        <w:tblInd w:w="-6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2828"/>
        <w:gridCol w:w="1415"/>
        <w:gridCol w:w="1485"/>
        <w:gridCol w:w="2272"/>
        <w:gridCol w:w="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66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中标人名单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标准间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（元/间·天）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单人间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（元/间·天）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会议室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（元/平方米·半天）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伙食费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（折扣）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6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湖北卓越集团天河国际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大酒店有限公司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8.94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6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丹江口滨江之星酒店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3.14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九五折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6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郧西鑫龙宾馆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6.66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6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湖北郧阳国际大酒店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6.16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九七折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6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湖北庸国府大酒店有限公司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6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湖北铭苑酒店管理有限公司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7.17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九六折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6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十堰市天安假日酒店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9.6折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6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十堰仙都宾馆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9.5折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6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十堰市老营国际饭店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9.5折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6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10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十堰市武当山特区太和玄武旅游发展有限公司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4.64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9.6折</w:t>
            </w:r>
          </w:p>
        </w:tc>
      </w:tr>
    </w:tbl>
    <w:p>
      <w:pPr>
        <w:pStyle w:val="2"/>
        <w:spacing w:line="360" w:lineRule="auto"/>
        <w:ind w:left="0" w:leftChars="0" w:firstLine="0" w:firstLineChars="0"/>
        <w:rPr>
          <w:rFonts w:hint="eastAsia" w:ascii="宋体" w:hAnsi="宋体" w:eastAsia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0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宜昌采购区：</w:t>
      </w:r>
    </w:p>
    <w:tbl>
      <w:tblPr>
        <w:tblStyle w:val="4"/>
        <w:tblW w:w="9652" w:type="dxa"/>
        <w:jc w:val="center"/>
        <w:tblInd w:w="-6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2814"/>
        <w:gridCol w:w="1414"/>
        <w:gridCol w:w="1486"/>
        <w:gridCol w:w="2300"/>
        <w:gridCol w:w="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66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281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中标人名单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标准间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（元/间·天）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单人间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（元/间·天）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会议室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（元/平方米·半天）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伙食费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（折扣）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6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28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宜昌市夷陵区富山晓月山庄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1.73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6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28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宜昌当阳宾馆有限责任公司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4.444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6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28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宜昌虹桥国际大酒店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6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28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当阳市东方国际大酒店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318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298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8.9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</w:tbl>
    <w:p>
      <w:pPr>
        <w:pStyle w:val="2"/>
        <w:spacing w:line="360" w:lineRule="auto"/>
        <w:ind w:left="0" w:leftChars="0" w:firstLine="0" w:firstLineChars="0"/>
        <w:rPr>
          <w:rFonts w:hint="eastAsia" w:ascii="宋体" w:hAnsi="宋体" w:eastAsia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0</w:t>
      </w:r>
      <w:r>
        <w:rPr>
          <w:rFonts w:hint="eastAsia" w:ascii="宋体" w:hAnsi="宋体" w:cs="宋体"/>
          <w:color w:val="000000"/>
          <w:kern w:val="0"/>
          <w:sz w:val="21"/>
          <w:szCs w:val="21"/>
          <w:lang w:val="en-US" w:eastAsia="zh-CN"/>
        </w:rPr>
        <w:t>5襄阳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CN"/>
        </w:rPr>
        <w:t>采购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区：</w:t>
      </w:r>
    </w:p>
    <w:tbl>
      <w:tblPr>
        <w:tblStyle w:val="4"/>
        <w:tblW w:w="9652" w:type="dxa"/>
        <w:jc w:val="center"/>
        <w:tblInd w:w="-6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2800"/>
        <w:gridCol w:w="1414"/>
        <w:gridCol w:w="1500"/>
        <w:gridCol w:w="2300"/>
        <w:gridCol w:w="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66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中标人名单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标准间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（元/间·天）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单人间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（元/间·天）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会议室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（元/平方米·半天）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伙食费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（折扣）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6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湖北一景酒店集团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9.5折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6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老河口市龙行天下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假日酒店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4.375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6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宜城豪江国际大酒店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6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襄阳丽源国际饭店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268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8.6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6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保康华锋生态园大酒店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66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武汉艳阳天商贸发展有限公司襄阳长虹路店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3.67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6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谷城宾馆商旅有限公司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2.5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6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襄阳汉江国际大酒店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6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谷城县高师傅美食苑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1.92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6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10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谷城县双双商旅有限公司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</w:tbl>
    <w:p>
      <w:pPr>
        <w:pStyle w:val="2"/>
        <w:spacing w:line="360" w:lineRule="auto"/>
        <w:ind w:left="0" w:leftChars="0" w:firstLine="0" w:firstLineChars="0"/>
        <w:rPr>
          <w:rFonts w:hint="eastAsia" w:ascii="宋体" w:hAnsi="宋体" w:eastAsia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0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>6孝感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CN"/>
        </w:rPr>
        <w:t>采购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区：</w:t>
      </w:r>
    </w:p>
    <w:tbl>
      <w:tblPr>
        <w:tblStyle w:val="4"/>
        <w:tblW w:w="9652" w:type="dxa"/>
        <w:jc w:val="center"/>
        <w:tblInd w:w="-6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2800"/>
        <w:gridCol w:w="1457"/>
        <w:gridCol w:w="1457"/>
        <w:gridCol w:w="2286"/>
        <w:gridCol w:w="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66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中标人名单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标准间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（元/间·天）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单人间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（元/间·天）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会议室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（元/平方米·半天）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伙食费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（折扣）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6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湖北紫来酒店管理有限公司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7.5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6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汉川市滨湖酒店有限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责任公司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8.6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6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乾坤大酒店有限公司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8.5折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6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湖北金狮酒店管理有限公司鑫金狮店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219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219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6.86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8.5折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6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汉川金华天商务酒店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6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应城御景酒店有限公司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6.54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6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湖北天屿湖生态文旅有限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公司湖北天屿湖假日酒店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459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459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26.62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6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天紫国际酒店（孝感）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5.5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9.5折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6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湖北柱栋酒店管理有限公司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298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318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8.5折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6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10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孝感万事达国际酒店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10.3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8.8</w:t>
            </w:r>
          </w:p>
        </w:tc>
      </w:tr>
    </w:tbl>
    <w:p>
      <w:pPr>
        <w:pStyle w:val="2"/>
        <w:spacing w:line="360" w:lineRule="auto"/>
        <w:ind w:left="0" w:leftChars="0" w:firstLine="0" w:firstLineChars="0"/>
        <w:rPr>
          <w:rFonts w:hint="eastAsia" w:ascii="宋体" w:hAnsi="宋体" w:eastAsia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0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>7荆州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CN"/>
        </w:rPr>
        <w:t>采购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区：</w:t>
      </w:r>
    </w:p>
    <w:tbl>
      <w:tblPr>
        <w:tblStyle w:val="4"/>
        <w:tblW w:w="9652" w:type="dxa"/>
        <w:jc w:val="center"/>
        <w:tblInd w:w="-6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2814"/>
        <w:gridCol w:w="1443"/>
        <w:gridCol w:w="1457"/>
        <w:gridCol w:w="2286"/>
        <w:gridCol w:w="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66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281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中标人名单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标准间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（元/间·天）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单人间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（元/间·天）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会议室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（元/平方米·半天）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伙食费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（折扣）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6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28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荆州市百顺教育培训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6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28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荆州市旺盛锦佳大酒店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4.83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6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28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荆州市金三湾酒店有限公司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14.09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6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28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湖北半岛温泉旅游开发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16.73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</w:t>
            </w:r>
          </w:p>
        </w:tc>
      </w:tr>
    </w:tbl>
    <w:p>
      <w:pPr>
        <w:pStyle w:val="2"/>
        <w:spacing w:line="360" w:lineRule="auto"/>
        <w:ind w:left="0" w:leftChars="0" w:firstLine="0" w:firstLineChars="0"/>
        <w:rPr>
          <w:rFonts w:hint="eastAsia" w:ascii="宋体" w:hAnsi="宋体" w:eastAsia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0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>8黄冈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CN"/>
        </w:rPr>
        <w:t>采购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区：</w:t>
      </w:r>
    </w:p>
    <w:tbl>
      <w:tblPr>
        <w:tblStyle w:val="4"/>
        <w:tblW w:w="9652" w:type="dxa"/>
        <w:jc w:val="center"/>
        <w:tblInd w:w="-6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2800"/>
        <w:gridCol w:w="1443"/>
        <w:gridCol w:w="1471"/>
        <w:gridCol w:w="2286"/>
        <w:gridCol w:w="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66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中标人名单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标准间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（元/间·天）</w:t>
            </w:r>
          </w:p>
        </w:tc>
        <w:tc>
          <w:tcPr>
            <w:tcW w:w="147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单人间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（元/间·天）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会议室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（元/平方米·半天）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伙食费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（折扣）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6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黄冈中职后勤服务有限公司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14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7.75折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6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黄冈东源电业集团有限公司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东源大酒店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14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6.5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6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黄冈市鑫清苗圃庄园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14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4.11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6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黄冈市黄州区太子宴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东门路酒店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  <w:tc>
          <w:tcPr>
            <w:tcW w:w="14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5.1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6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湖北艾晶酒店有限公司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</w:t>
            </w:r>
          </w:p>
        </w:tc>
        <w:tc>
          <w:tcPr>
            <w:tcW w:w="14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299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4.5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6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湖北松泰餐饮有限公司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  <w:tc>
          <w:tcPr>
            <w:tcW w:w="14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9折</w:t>
            </w:r>
          </w:p>
        </w:tc>
      </w:tr>
    </w:tbl>
    <w:p>
      <w:pPr>
        <w:pStyle w:val="2"/>
        <w:spacing w:line="360" w:lineRule="auto"/>
        <w:ind w:left="0" w:leftChars="0" w:firstLine="0" w:firstLineChars="0"/>
        <w:rPr>
          <w:rFonts w:hint="eastAsia" w:ascii="宋体" w:hAnsi="宋体" w:eastAsia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>10随州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CN"/>
        </w:rPr>
        <w:t>采购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区：</w:t>
      </w:r>
    </w:p>
    <w:tbl>
      <w:tblPr>
        <w:tblStyle w:val="4"/>
        <w:tblW w:w="9652" w:type="dxa"/>
        <w:jc w:val="center"/>
        <w:tblInd w:w="-6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2800"/>
        <w:gridCol w:w="1443"/>
        <w:gridCol w:w="1471"/>
        <w:gridCol w:w="2271"/>
        <w:gridCol w:w="1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66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中标人名单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标准间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（元/间·天）</w:t>
            </w:r>
          </w:p>
        </w:tc>
        <w:tc>
          <w:tcPr>
            <w:tcW w:w="147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单人间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（元/间·天）</w:t>
            </w:r>
          </w:p>
        </w:tc>
        <w:tc>
          <w:tcPr>
            <w:tcW w:w="227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会议室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（元/平方米·半天）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伙食费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（折扣）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6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广水市益众职业技能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培训学校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4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2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1.339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6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随州碧桂园凤凰酒店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14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2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6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随州中房商务酒店有限公司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4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2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9.8折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6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随州市曾都宾馆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14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2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</w:tbl>
    <w:p>
      <w:pPr>
        <w:pStyle w:val="2"/>
        <w:spacing w:line="360" w:lineRule="auto"/>
        <w:ind w:left="0" w:leftChars="0" w:firstLine="0" w:firstLineChars="0"/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>11恩施采购区：</w:t>
      </w:r>
    </w:p>
    <w:tbl>
      <w:tblPr>
        <w:tblStyle w:val="4"/>
        <w:tblW w:w="9652" w:type="dxa"/>
        <w:jc w:val="center"/>
        <w:tblInd w:w="-6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2732"/>
        <w:gridCol w:w="1421"/>
        <w:gridCol w:w="1422"/>
        <w:gridCol w:w="2257"/>
        <w:gridCol w:w="1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66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273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中标人名单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标准间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（元/间·天）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单人间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（元/间·天）</w:t>
            </w:r>
          </w:p>
        </w:tc>
        <w:tc>
          <w:tcPr>
            <w:tcW w:w="225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会议室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（元/平方米·半天）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伙食费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（折扣）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66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27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建始县茨泉宾馆有限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责任公司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249</w:t>
            </w:r>
          </w:p>
        </w:tc>
        <w:tc>
          <w:tcPr>
            <w:tcW w:w="22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6.8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66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27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宣恩摆手源国际大酒店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22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3.7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8.5折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66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27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恩施州宏钜旅游开发有限责任公司咸丰未来城市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国际酒店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299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299</w:t>
            </w:r>
          </w:p>
        </w:tc>
        <w:tc>
          <w:tcPr>
            <w:tcW w:w="22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66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27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利川市元堡乡马口桥农庄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22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66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27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恩施市颐贤酒店有限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责任公司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278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278</w:t>
            </w:r>
          </w:p>
        </w:tc>
        <w:tc>
          <w:tcPr>
            <w:tcW w:w="22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9.5折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66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27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恩施亚洲大酒店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268</w:t>
            </w:r>
          </w:p>
        </w:tc>
        <w:tc>
          <w:tcPr>
            <w:tcW w:w="22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9.5折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66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27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恩施州怡和国际大酒店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管理有限责任公司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248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248</w:t>
            </w:r>
          </w:p>
        </w:tc>
        <w:tc>
          <w:tcPr>
            <w:tcW w:w="22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6.056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9.5折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66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27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利川市梓源民宿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22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66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27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咸丰县诺鑫大酒店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  <w:tc>
          <w:tcPr>
            <w:tcW w:w="22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052FD1"/>
    <w:rsid w:val="4105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35"/>
      <w:ind w:left="154"/>
    </w:pPr>
    <w:rPr>
      <w:rFonts w:hint="eastAsia" w:ascii="宋体" w:hAnsi="宋体" w:eastAsia="宋体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2019-10-09T06:25:00Z</dcterms:created>
  <dc:creator>枫花雪夜</dc:creator>
  <cp:lastModifiedBy>枫花雪夜</cp:lastModifiedBy>
  <dcterms:modified xsi:type="dcterms:W3CDTF">2019-10-09T06:26:10Z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